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E8" w:rsidRPr="00654DA0" w:rsidRDefault="00D377E8" w:rsidP="00D377E8">
      <w:pPr>
        <w:pStyle w:val="Default"/>
        <w:rPr>
          <w:lang w:val="nb-NO"/>
        </w:rPr>
      </w:pPr>
    </w:p>
    <w:p w:rsidR="00D377E8" w:rsidRPr="00654DA0" w:rsidRDefault="00D377E8" w:rsidP="00D377E8">
      <w:pPr>
        <w:pStyle w:val="Default"/>
        <w:rPr>
          <w:sz w:val="35"/>
          <w:szCs w:val="35"/>
          <w:lang w:val="nb-NO"/>
        </w:rPr>
      </w:pPr>
      <w:r w:rsidRPr="00654DA0">
        <w:rPr>
          <w:b/>
          <w:bCs/>
          <w:sz w:val="35"/>
          <w:szCs w:val="35"/>
          <w:lang w:val="nb-NO"/>
        </w:rPr>
        <w:t xml:space="preserve">Inntaksreglement for </w:t>
      </w:r>
    </w:p>
    <w:p w:rsidR="00D377E8" w:rsidRPr="00C12899" w:rsidRDefault="00D377E8" w:rsidP="00D377E8">
      <w:pPr>
        <w:pStyle w:val="Default"/>
        <w:rPr>
          <w:b/>
          <w:bCs/>
          <w:lang w:val="nb-NO"/>
        </w:rPr>
      </w:pPr>
      <w:r w:rsidRPr="00654DA0">
        <w:rPr>
          <w:b/>
          <w:bCs/>
          <w:sz w:val="35"/>
          <w:szCs w:val="35"/>
          <w:lang w:val="nb-NO"/>
        </w:rPr>
        <w:t xml:space="preserve">Tryggheim Forus Videregående Skole </w:t>
      </w:r>
      <w:r w:rsidR="00472941" w:rsidRPr="00C12899">
        <w:rPr>
          <w:b/>
          <w:bCs/>
          <w:lang w:val="nb-NO"/>
        </w:rPr>
        <w:t>(forslag styremøte 26.11.18)</w:t>
      </w:r>
    </w:p>
    <w:p w:rsidR="00D377E8" w:rsidRPr="00654DA0" w:rsidRDefault="00D377E8" w:rsidP="00D377E8">
      <w:pPr>
        <w:pStyle w:val="Default"/>
        <w:rPr>
          <w:sz w:val="35"/>
          <w:szCs w:val="35"/>
          <w:lang w:val="nb-NO"/>
        </w:rPr>
      </w:pPr>
    </w:p>
    <w:p w:rsidR="00D377E8" w:rsidRDefault="00D377E8" w:rsidP="00654DA0">
      <w:pPr>
        <w:pStyle w:val="Default"/>
        <w:rPr>
          <w:rFonts w:asciiTheme="minorHAnsi" w:hAnsiTheme="minorHAnsi"/>
          <w:lang w:val="nb-NO"/>
        </w:rPr>
      </w:pPr>
      <w:r w:rsidRPr="00654DA0">
        <w:rPr>
          <w:rFonts w:asciiTheme="minorHAnsi" w:hAnsiTheme="minorHAnsi"/>
          <w:lang w:val="nb-NO"/>
        </w:rPr>
        <w:t xml:space="preserve">Tryggheim Forus AS er en friskole med godkjenning etter Lov om </w:t>
      </w:r>
      <w:proofErr w:type="spellStart"/>
      <w:r w:rsidRPr="00654DA0">
        <w:rPr>
          <w:rFonts w:asciiTheme="minorHAnsi" w:hAnsiTheme="minorHAnsi"/>
          <w:lang w:val="nb-NO"/>
        </w:rPr>
        <w:t>frittståande</w:t>
      </w:r>
      <w:proofErr w:type="spellEnd"/>
      <w:r w:rsidRPr="00654DA0">
        <w:rPr>
          <w:rFonts w:asciiTheme="minorHAnsi" w:hAnsiTheme="minorHAnsi"/>
          <w:lang w:val="nb-NO"/>
        </w:rPr>
        <w:t xml:space="preserve"> </w:t>
      </w:r>
      <w:proofErr w:type="spellStart"/>
      <w:r w:rsidRPr="00654DA0">
        <w:rPr>
          <w:rFonts w:asciiTheme="minorHAnsi" w:hAnsiTheme="minorHAnsi"/>
          <w:lang w:val="nb-NO"/>
        </w:rPr>
        <w:t>skolar</w:t>
      </w:r>
      <w:proofErr w:type="spellEnd"/>
      <w:r w:rsidRPr="00654DA0">
        <w:rPr>
          <w:rFonts w:asciiTheme="minorHAnsi" w:hAnsiTheme="minorHAnsi"/>
          <w:lang w:val="nb-NO"/>
        </w:rPr>
        <w:t xml:space="preserve"> med rett til statstilskudd (friskolelova). Dette inntaksreglementet har derfor utgangspunkt i friskolelova (FSL) om inntak av elever (jf. FSL §3-1). </w:t>
      </w:r>
    </w:p>
    <w:p w:rsidR="00654DA0" w:rsidRPr="00654DA0" w:rsidRDefault="00654DA0" w:rsidP="00654DA0">
      <w:pPr>
        <w:pStyle w:val="Default"/>
        <w:rPr>
          <w:rFonts w:asciiTheme="minorHAnsi" w:hAnsiTheme="minorHAnsi"/>
          <w:b/>
          <w:bCs/>
          <w:lang w:val="nb-NO"/>
        </w:rPr>
      </w:pPr>
    </w:p>
    <w:p w:rsidR="00D377E8" w:rsidRPr="00654DA0" w:rsidRDefault="00D377E8" w:rsidP="00D377E8">
      <w:pPr>
        <w:pStyle w:val="Overskrift2"/>
        <w:rPr>
          <w:lang w:val="nb-NO"/>
        </w:rPr>
      </w:pPr>
      <w:r w:rsidRPr="00654DA0">
        <w:rPr>
          <w:lang w:val="nb-NO"/>
        </w:rPr>
        <w:t xml:space="preserve">1. Generelt om inntak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Som friskole har Tryggheim Forus hele landet som inntaksområde, og skolen er åpen for alle søkere som oppfyller vilkåra for inntak i tilsvarende offentlige </w:t>
      </w:r>
      <w:r w:rsidR="00654DA0" w:rsidRPr="00654DA0">
        <w:rPr>
          <w:rFonts w:asciiTheme="minorHAnsi" w:hAnsiTheme="minorHAnsi"/>
          <w:lang w:val="nb-NO"/>
        </w:rPr>
        <w:t>(jf. FSL §3-1 første ledd)</w:t>
      </w:r>
      <w:r w:rsidRPr="00654DA0">
        <w:rPr>
          <w:rFonts w:asciiTheme="minorHAnsi" w:hAnsiTheme="minorHAnsi"/>
          <w:lang w:val="nb-NO"/>
        </w:rPr>
        <w:t xml:space="preserve"> og som har rett til videregående opplæring jfr. </w:t>
      </w:r>
      <w:proofErr w:type="spellStart"/>
      <w:r w:rsidRPr="00654DA0">
        <w:rPr>
          <w:rFonts w:asciiTheme="minorHAnsi" w:hAnsiTheme="minorHAnsi"/>
          <w:lang w:val="nb-NO"/>
        </w:rPr>
        <w:t>Opplæringslova</w:t>
      </w:r>
      <w:proofErr w:type="spellEnd"/>
      <w:r w:rsidRPr="00654DA0">
        <w:rPr>
          <w:rFonts w:asciiTheme="minorHAnsi" w:hAnsiTheme="minorHAnsi"/>
          <w:lang w:val="nb-NO"/>
        </w:rPr>
        <w:t xml:space="preserve"> § 3-1. </w:t>
      </w:r>
    </w:p>
    <w:p w:rsidR="00D377E8" w:rsidRPr="00654DA0" w:rsidRDefault="00D377E8" w:rsidP="00D377E8">
      <w:pPr>
        <w:pStyle w:val="Overskrift2"/>
        <w:rPr>
          <w:lang w:val="nb-NO"/>
        </w:rPr>
      </w:pPr>
    </w:p>
    <w:p w:rsidR="00D377E8" w:rsidRPr="00654DA0" w:rsidRDefault="00D377E8" w:rsidP="00D377E8">
      <w:pPr>
        <w:pStyle w:val="Overskrift2"/>
        <w:rPr>
          <w:lang w:val="nb-NO"/>
        </w:rPr>
      </w:pPr>
      <w:r w:rsidRPr="00654DA0">
        <w:rPr>
          <w:lang w:val="nb-NO"/>
        </w:rPr>
        <w:t xml:space="preserve">2. Søknad </w:t>
      </w:r>
    </w:p>
    <w:p w:rsidR="00D377E8" w:rsidRPr="00654DA0" w:rsidRDefault="00D377E8" w:rsidP="00D377E8">
      <w:pPr>
        <w:pStyle w:val="Overskrift3"/>
        <w:rPr>
          <w:lang w:val="nb-NO"/>
        </w:rPr>
      </w:pPr>
      <w:r w:rsidRPr="00654DA0">
        <w:rPr>
          <w:lang w:val="nb-NO"/>
        </w:rPr>
        <w:t xml:space="preserve">a) Søknadsskjema </w:t>
      </w:r>
    </w:p>
    <w:p w:rsidR="00D377E8" w:rsidRPr="00654DA0" w:rsidRDefault="000C340C" w:rsidP="00D377E8">
      <w:pPr>
        <w:pStyle w:val="Default"/>
        <w:rPr>
          <w:rFonts w:asciiTheme="minorHAnsi" w:hAnsiTheme="minorHAnsi"/>
          <w:lang w:val="nb-NO"/>
        </w:rPr>
      </w:pPr>
      <w:r>
        <w:rPr>
          <w:rFonts w:asciiTheme="minorHAnsi" w:hAnsiTheme="minorHAnsi"/>
          <w:lang w:val="nb-NO"/>
        </w:rPr>
        <w:t>Elektronisk søknadsskjema finner du på skolens internettside, www.vgs.tryggheimforus</w:t>
      </w:r>
      <w:r w:rsidR="002E05C0">
        <w:rPr>
          <w:rFonts w:asciiTheme="minorHAnsi" w:hAnsiTheme="minorHAnsi"/>
          <w:lang w:val="nb-NO"/>
        </w:rPr>
        <w:t>.no</w:t>
      </w:r>
      <w:r w:rsidR="00D377E8" w:rsidRPr="00654DA0">
        <w:rPr>
          <w:rFonts w:asciiTheme="minorHAnsi" w:hAnsiTheme="minorHAnsi"/>
          <w:lang w:val="nb-NO"/>
        </w:rPr>
        <w:t xml:space="preserve"> Vitnemål/karakterutskrifter o.l. som skal legges til grunn ved inntaket, </w:t>
      </w:r>
      <w:r w:rsidR="002E05C0">
        <w:rPr>
          <w:rFonts w:asciiTheme="minorHAnsi" w:hAnsiTheme="minorHAnsi"/>
          <w:lang w:val="nb-NO"/>
        </w:rPr>
        <w:t>lastes opp som vedlegg eller sendes som post til Tryggheim Forus VGS, Prinsens</w:t>
      </w:r>
      <w:r w:rsidR="00F11D3F">
        <w:rPr>
          <w:rFonts w:asciiTheme="minorHAnsi" w:hAnsiTheme="minorHAnsi"/>
          <w:lang w:val="nb-NO"/>
        </w:rPr>
        <w:t xml:space="preserve"> </w:t>
      </w:r>
      <w:r w:rsidR="002E05C0">
        <w:rPr>
          <w:rFonts w:asciiTheme="minorHAnsi" w:hAnsiTheme="minorHAnsi"/>
          <w:lang w:val="nb-NO"/>
        </w:rPr>
        <w:t>vei 3, 4315 Sandnes</w:t>
      </w:r>
    </w:p>
    <w:p w:rsidR="00D377E8" w:rsidRPr="00654DA0" w:rsidRDefault="00D377E8" w:rsidP="00D377E8">
      <w:pPr>
        <w:pStyle w:val="Default"/>
        <w:rPr>
          <w:rFonts w:asciiTheme="minorHAnsi" w:hAnsiTheme="minorHAnsi"/>
          <w:lang w:val="nb-NO"/>
        </w:rPr>
      </w:pPr>
    </w:p>
    <w:p w:rsidR="00D377E8" w:rsidRPr="00654DA0" w:rsidRDefault="00D377E8" w:rsidP="00D377E8">
      <w:pPr>
        <w:pStyle w:val="Overskrift3"/>
        <w:rPr>
          <w:lang w:val="nb-NO"/>
        </w:rPr>
      </w:pPr>
      <w:r w:rsidRPr="00654DA0">
        <w:rPr>
          <w:lang w:val="nb-NO"/>
        </w:rPr>
        <w:t xml:space="preserve">b) Søknadsfrist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Søknadsfrist for å være med i det ordinære førsteinntaket er 1. mars, eller samtidig med de fylkeskommunale fristene. Etter denne fristen behandler skolen søknader fortløpende dersom det er ledige plasser. Søknadsfrist for inntak på særskilte vilkår (se punkt 3a) er 1. </w:t>
      </w:r>
      <w:r w:rsidR="00654DA0">
        <w:rPr>
          <w:rFonts w:asciiTheme="minorHAnsi" w:hAnsiTheme="minorHAnsi"/>
          <w:lang w:val="nb-NO"/>
        </w:rPr>
        <w:t>februar</w:t>
      </w:r>
      <w:r w:rsidRPr="00654DA0">
        <w:rPr>
          <w:rFonts w:asciiTheme="minorHAnsi" w:hAnsiTheme="minorHAnsi"/>
          <w:lang w:val="nb-NO"/>
        </w:rPr>
        <w:t xml:space="preserve">. </w:t>
      </w:r>
    </w:p>
    <w:p w:rsidR="00D377E8" w:rsidRPr="00654DA0" w:rsidRDefault="00D377E8" w:rsidP="00D377E8">
      <w:pPr>
        <w:pStyle w:val="Overskrift3"/>
        <w:rPr>
          <w:lang w:val="nb-NO"/>
        </w:rPr>
      </w:pPr>
    </w:p>
    <w:p w:rsidR="00D377E8" w:rsidRPr="00654DA0" w:rsidRDefault="00D377E8" w:rsidP="00D377E8">
      <w:pPr>
        <w:pStyle w:val="Overskrift3"/>
        <w:rPr>
          <w:lang w:val="nb-NO"/>
        </w:rPr>
      </w:pPr>
      <w:r w:rsidRPr="00654DA0">
        <w:rPr>
          <w:lang w:val="nb-NO"/>
        </w:rPr>
        <w:t xml:space="preserve">c) Delkurselev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Søkere kan bli tatt inn som delkurselever dersom de har nødvendig faglig grunnlag og dersom det er plass på kurset. </w:t>
      </w:r>
    </w:p>
    <w:p w:rsidR="00D377E8" w:rsidRPr="00654DA0" w:rsidRDefault="00D377E8" w:rsidP="00D377E8">
      <w:pPr>
        <w:pStyle w:val="Overskrift3"/>
        <w:rPr>
          <w:lang w:val="nb-NO"/>
        </w:rPr>
      </w:pPr>
    </w:p>
    <w:p w:rsidR="00364ABA" w:rsidRDefault="00D377E8" w:rsidP="00D377E8">
      <w:pPr>
        <w:pStyle w:val="Overskrift3"/>
        <w:rPr>
          <w:lang w:val="nb-NO"/>
        </w:rPr>
      </w:pPr>
      <w:r w:rsidRPr="00654DA0">
        <w:rPr>
          <w:lang w:val="nb-NO"/>
        </w:rPr>
        <w:t xml:space="preserve">d) </w:t>
      </w:r>
      <w:r w:rsidR="00364ABA">
        <w:rPr>
          <w:lang w:val="nb-NO"/>
        </w:rPr>
        <w:t>Minoritetsspråklige søkere</w:t>
      </w:r>
    </w:p>
    <w:p w:rsidR="00364ABA" w:rsidRPr="00364ABA" w:rsidRDefault="00364ABA" w:rsidP="00364ABA">
      <w:pPr>
        <w:rPr>
          <w:lang w:val="nb-NO"/>
        </w:rPr>
      </w:pPr>
      <w:r w:rsidRPr="00364ABA">
        <w:rPr>
          <w:sz w:val="24"/>
          <w:szCs w:val="24"/>
          <w:lang w:val="nb-NO"/>
        </w:rPr>
        <w:t xml:space="preserve">Søker med minoritetsspråklig bakgrunn som har ungdomsrett i Norge, blir regnet som ordinære søkere dersom de har denne statusen hos inntakskontoret i heimfylket. Har de ikke det, kan da heller ikke Tryggheim Forus VGS tilby skoleplass. Vi viser da til basisgrupper, introduksjonsprogram </w:t>
      </w:r>
      <w:proofErr w:type="spellStart"/>
      <w:r w:rsidRPr="00364ABA">
        <w:rPr>
          <w:sz w:val="24"/>
          <w:szCs w:val="24"/>
          <w:lang w:val="nb-NO"/>
        </w:rPr>
        <w:t>e.l</w:t>
      </w:r>
      <w:proofErr w:type="spellEnd"/>
      <w:r w:rsidRPr="00364ABA">
        <w:rPr>
          <w:sz w:val="24"/>
          <w:szCs w:val="24"/>
          <w:lang w:val="nb-NO"/>
        </w:rPr>
        <w:t xml:space="preserve"> i heimfylket</w:t>
      </w:r>
      <w:r>
        <w:rPr>
          <w:lang w:val="nb-NO"/>
        </w:rPr>
        <w:t>.</w:t>
      </w:r>
    </w:p>
    <w:p w:rsidR="00364ABA" w:rsidRDefault="00364ABA" w:rsidP="00D377E8">
      <w:pPr>
        <w:pStyle w:val="Overskrift3"/>
        <w:rPr>
          <w:lang w:val="nb-NO"/>
        </w:rPr>
      </w:pPr>
    </w:p>
    <w:p w:rsidR="00D377E8" w:rsidRPr="00654DA0" w:rsidRDefault="00364ABA" w:rsidP="00D377E8">
      <w:pPr>
        <w:pStyle w:val="Overskrift3"/>
        <w:rPr>
          <w:lang w:val="nb-NO"/>
        </w:rPr>
      </w:pPr>
      <w:r>
        <w:rPr>
          <w:lang w:val="nb-NO"/>
        </w:rPr>
        <w:t xml:space="preserve">e) </w:t>
      </w:r>
      <w:r w:rsidR="00D377E8" w:rsidRPr="00654DA0">
        <w:rPr>
          <w:lang w:val="nb-NO"/>
        </w:rPr>
        <w:t xml:space="preserve">Dokumentasjon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Søkeren må dokumentere gjennomgått 10-årig grunnskole eller tilsvarende. Inntak før 15. juni skjer på grunnlag av karakterer fra 1. halvår. Fra 15. juni blir inntak gjort på grunnlag av innsendt vitnemål. Eventuell venteliste blir rangert på ny når skolen mottar vitnemål. </w:t>
      </w:r>
    </w:p>
    <w:p w:rsidR="00D377E8" w:rsidRPr="00654DA0" w:rsidRDefault="00D377E8" w:rsidP="00D377E8">
      <w:pPr>
        <w:pStyle w:val="Default"/>
        <w:rPr>
          <w:rFonts w:asciiTheme="minorHAnsi" w:hAnsiTheme="minorHAnsi"/>
          <w:lang w:val="nb-NO"/>
        </w:rPr>
      </w:pPr>
    </w:p>
    <w:p w:rsidR="00364ABA" w:rsidRDefault="00364ABA" w:rsidP="00D377E8">
      <w:pPr>
        <w:pStyle w:val="Default"/>
        <w:rPr>
          <w:rFonts w:asciiTheme="minorHAnsi" w:hAnsiTheme="minorHAnsi"/>
          <w:u w:val="single"/>
          <w:lang w:val="nb-NO"/>
        </w:rPr>
      </w:pPr>
    </w:p>
    <w:p w:rsidR="00364ABA" w:rsidRDefault="00364ABA" w:rsidP="00D377E8">
      <w:pPr>
        <w:pStyle w:val="Default"/>
        <w:rPr>
          <w:rFonts w:asciiTheme="minorHAnsi" w:hAnsiTheme="minorHAnsi"/>
          <w:u w:val="single"/>
          <w:lang w:val="nb-NO"/>
        </w:rPr>
      </w:pPr>
    </w:p>
    <w:p w:rsidR="00D377E8" w:rsidRPr="00654DA0" w:rsidRDefault="00D377E8" w:rsidP="00D377E8">
      <w:pPr>
        <w:pStyle w:val="Default"/>
        <w:rPr>
          <w:rFonts w:asciiTheme="minorHAnsi" w:hAnsiTheme="minorHAnsi"/>
          <w:b/>
          <w:bCs/>
          <w:lang w:val="nb-NO"/>
        </w:rPr>
      </w:pPr>
    </w:p>
    <w:p w:rsidR="00D377E8" w:rsidRPr="00654DA0" w:rsidRDefault="00D377E8" w:rsidP="00D377E8">
      <w:pPr>
        <w:pStyle w:val="Overskrift2"/>
        <w:rPr>
          <w:lang w:val="nb-NO"/>
        </w:rPr>
      </w:pPr>
      <w:r w:rsidRPr="00654DA0">
        <w:rPr>
          <w:lang w:val="nb-NO"/>
        </w:rPr>
        <w:lastRenderedPageBreak/>
        <w:t xml:space="preserve">3. Prioritering av søkere ved eventuell oversøkning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Dersom skolen har flere søkere enn det skolen har plasser/kapasitet til å ta inn, vil </w:t>
      </w:r>
      <w:r w:rsidR="00364ABA">
        <w:rPr>
          <w:rFonts w:asciiTheme="minorHAnsi" w:hAnsiTheme="minorHAnsi"/>
          <w:lang w:val="nb-NO"/>
        </w:rPr>
        <w:t>skolen prioritere søkerne i samsvar med reglene nedenfor.</w:t>
      </w:r>
    </w:p>
    <w:p w:rsidR="00D377E8" w:rsidRPr="00654DA0" w:rsidRDefault="00D377E8" w:rsidP="00D377E8">
      <w:pPr>
        <w:pStyle w:val="Overskrift3"/>
        <w:rPr>
          <w:lang w:val="nb-NO"/>
        </w:rPr>
      </w:pPr>
    </w:p>
    <w:p w:rsidR="00D377E8" w:rsidRPr="00654DA0" w:rsidRDefault="00D377E8" w:rsidP="00D377E8">
      <w:pPr>
        <w:pStyle w:val="Overskrift3"/>
        <w:rPr>
          <w:lang w:val="nb-NO"/>
        </w:rPr>
      </w:pPr>
      <w:r w:rsidRPr="00654DA0">
        <w:rPr>
          <w:lang w:val="nb-NO"/>
        </w:rPr>
        <w:t xml:space="preserve">a) Inntak på særskilt vilkår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To plasser pr. klasse på Vg1 blir satt av til eventuelle søknader på særskilt vilkår der søkeren </w:t>
      </w:r>
    </w:p>
    <w:p w:rsidR="00D377E8" w:rsidRDefault="00D377E8" w:rsidP="00D377E8">
      <w:pPr>
        <w:pStyle w:val="Default"/>
        <w:rPr>
          <w:rFonts w:asciiTheme="minorHAnsi" w:hAnsiTheme="minorHAnsi"/>
          <w:lang w:val="nb-NO"/>
        </w:rPr>
      </w:pPr>
      <w:r w:rsidRPr="00654DA0">
        <w:rPr>
          <w:rFonts w:asciiTheme="minorHAnsi" w:hAnsiTheme="minorHAnsi"/>
          <w:lang w:val="nb-NO"/>
        </w:rPr>
        <w:t xml:space="preserve">- legger ved dokumentasjon på innvilget spesialundervisning på 10. </w:t>
      </w:r>
      <w:proofErr w:type="spellStart"/>
      <w:r w:rsidRPr="00654DA0">
        <w:rPr>
          <w:rFonts w:asciiTheme="minorHAnsi" w:hAnsiTheme="minorHAnsi"/>
          <w:lang w:val="nb-NO"/>
        </w:rPr>
        <w:t>årstrinn</w:t>
      </w:r>
      <w:proofErr w:type="spellEnd"/>
      <w:r w:rsidR="00FC6232">
        <w:rPr>
          <w:rFonts w:asciiTheme="minorHAnsi" w:hAnsiTheme="minorHAnsi"/>
          <w:lang w:val="nb-NO"/>
        </w:rPr>
        <w:t>, eller</w:t>
      </w:r>
    </w:p>
    <w:p w:rsidR="00FC6232" w:rsidRPr="00654DA0" w:rsidRDefault="00FC6232" w:rsidP="00D377E8">
      <w:pPr>
        <w:pStyle w:val="Default"/>
        <w:rPr>
          <w:rFonts w:asciiTheme="minorHAnsi" w:hAnsiTheme="minorHAnsi"/>
          <w:lang w:val="nb-NO"/>
        </w:rPr>
      </w:pPr>
      <w:r>
        <w:rPr>
          <w:rFonts w:asciiTheme="minorHAnsi" w:hAnsiTheme="minorHAnsi"/>
          <w:lang w:val="nb-NO"/>
        </w:rPr>
        <w:t xml:space="preserve">- </w:t>
      </w:r>
      <w:r w:rsidR="00F906B5">
        <w:rPr>
          <w:rFonts w:asciiTheme="minorHAnsi" w:hAnsiTheme="minorHAnsi"/>
          <w:lang w:val="nb-NO"/>
        </w:rPr>
        <w:t xml:space="preserve">Legger ved dokumentasjon fra lege, psykolog, barnevern, PPT eller tilsvarende på psykososiale problemer som gjør det viktig for søkeren å få gå på en skole med </w:t>
      </w:r>
      <w:r w:rsidR="00F11D3F">
        <w:rPr>
          <w:rFonts w:asciiTheme="minorHAnsi" w:hAnsiTheme="minorHAnsi"/>
          <w:lang w:val="nb-NO"/>
        </w:rPr>
        <w:t>Tryggheim Forus</w:t>
      </w:r>
      <w:r w:rsidR="00F906B5">
        <w:rPr>
          <w:rFonts w:asciiTheme="minorHAnsi" w:hAnsiTheme="minorHAnsi"/>
          <w:lang w:val="nb-NO"/>
        </w:rPr>
        <w:t xml:space="preserve"> sin egenart.</w:t>
      </w:r>
    </w:p>
    <w:p w:rsidR="00D377E8" w:rsidRPr="00654DA0" w:rsidRDefault="00D377E8" w:rsidP="00D377E8">
      <w:pPr>
        <w:pStyle w:val="Default"/>
        <w:rPr>
          <w:rFonts w:asciiTheme="minorHAnsi" w:hAnsiTheme="minorHAnsi"/>
          <w:lang w:val="nb-NO"/>
        </w:rPr>
      </w:pP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Dersom det 1. mars ikke er nok aktuelle søkere på særskilt vilkår til å fylle disse plassene, blir de fylt opp av søkere til ordinært inntak. Dersom skolen mottar flere søknader på særskilt vilkår enn de nevnte plassene, blir rekkefølgen avgjort ved loddtrekning. Søkere som ikke får plass etter denne regelen (punkt 3a) blir overført til det ordinære inntaket, men står samtidig på venteliste til særskilt inntak så lenge de ikke har fått plass. </w:t>
      </w:r>
    </w:p>
    <w:p w:rsidR="00D377E8" w:rsidRPr="00654DA0" w:rsidRDefault="00D377E8" w:rsidP="00D377E8">
      <w:pPr>
        <w:pStyle w:val="Default"/>
        <w:rPr>
          <w:rFonts w:asciiTheme="minorHAnsi" w:hAnsiTheme="minorHAnsi"/>
          <w:lang w:val="nb-NO"/>
        </w:rPr>
      </w:pP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Vedtak om inntak på særskilt vilkår gir også rett til inntak påfølgende år (Vg2) når det gjelder yrkesfaglege utdanningsprogram. Dersom elevens hjemfylke gjør vedtak om utvidet opplæringstid, vil eleven få tilsvarende utvidet rett til inntak. </w:t>
      </w:r>
    </w:p>
    <w:p w:rsidR="00D377E8" w:rsidRPr="00654DA0" w:rsidRDefault="00D377E8" w:rsidP="00D377E8">
      <w:pPr>
        <w:pStyle w:val="Default"/>
        <w:rPr>
          <w:rFonts w:asciiTheme="minorHAnsi" w:hAnsiTheme="minorHAnsi"/>
          <w:b/>
          <w:bCs/>
          <w:lang w:val="nb-NO"/>
        </w:rPr>
      </w:pPr>
    </w:p>
    <w:p w:rsidR="00D377E8" w:rsidRPr="00654DA0" w:rsidRDefault="00D377E8" w:rsidP="00D377E8">
      <w:pPr>
        <w:pStyle w:val="Overskrift3"/>
        <w:rPr>
          <w:lang w:val="nb-NO"/>
        </w:rPr>
      </w:pPr>
      <w:r w:rsidRPr="00654DA0">
        <w:rPr>
          <w:lang w:val="nb-NO"/>
        </w:rPr>
        <w:t xml:space="preserve">b) Misjonærbarn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Eventuelle søkere som det aktuelle året har foreldre i aktiv utenlandstjeneste (f.eks. misjonærer) for en kristen misjonsorganisasjon eller som av samme grunn har gått 10. klasse i utlandet, blir prioritert foran andre sø</w:t>
      </w:r>
      <w:bookmarkStart w:id="0" w:name="_GoBack"/>
      <w:bookmarkEnd w:id="0"/>
      <w:r w:rsidRPr="00654DA0">
        <w:rPr>
          <w:rFonts w:asciiTheme="minorHAnsi" w:hAnsiTheme="minorHAnsi"/>
          <w:lang w:val="nb-NO"/>
        </w:rPr>
        <w:t xml:space="preserve">kere. En forutsetning for dette er at søkeren har fullført og bestått på nivået under det en søker på. Dersom det skulle bli flere slike søkere enn det er plass til i en klasse, blir det laget prioriteringsliste utfra de andre kriteriene under punkt 3. </w:t>
      </w:r>
    </w:p>
    <w:p w:rsidR="00D377E8" w:rsidRPr="00654DA0" w:rsidRDefault="00D377E8" w:rsidP="00D377E8">
      <w:pPr>
        <w:pStyle w:val="Default"/>
        <w:rPr>
          <w:rFonts w:asciiTheme="minorHAnsi" w:hAnsiTheme="minorHAnsi"/>
          <w:b/>
          <w:bCs/>
          <w:lang w:val="nb-NO"/>
        </w:rPr>
      </w:pPr>
    </w:p>
    <w:p w:rsidR="00D377E8" w:rsidRPr="00654DA0" w:rsidRDefault="00D377E8" w:rsidP="00D377E8">
      <w:pPr>
        <w:pStyle w:val="Overskrift3"/>
        <w:rPr>
          <w:lang w:val="nb-NO"/>
        </w:rPr>
      </w:pPr>
      <w:r w:rsidRPr="00654DA0">
        <w:rPr>
          <w:lang w:val="nb-NO"/>
        </w:rPr>
        <w:t xml:space="preserve">c) Jevn fordeling av gutter og jenter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Dersom inntaksrangeringen utfra prioriteringen ellers viser at det blir færre enn 32 % elever av ett kjønn i en klasse, skal søkere av dette kjønnet prioriteres fremfor søkere av det andre kjønnet (med flere karakterpoeng) til en har nådd grensen på 32 %. Når en da prioriterer ett kjønn, blir det laget prioriteringsliste på dette kjønnet ut fra de andre kriteriene under punkt 3. </w:t>
      </w:r>
    </w:p>
    <w:p w:rsidR="00D377E8" w:rsidRPr="00654DA0" w:rsidRDefault="00D377E8" w:rsidP="00D377E8">
      <w:pPr>
        <w:pStyle w:val="Overskrift3"/>
        <w:rPr>
          <w:lang w:val="nb-NO"/>
        </w:rPr>
      </w:pPr>
    </w:p>
    <w:p w:rsidR="00D377E8" w:rsidRPr="00654DA0" w:rsidRDefault="00D377E8" w:rsidP="00D377E8">
      <w:pPr>
        <w:pStyle w:val="Overskrift3"/>
        <w:rPr>
          <w:lang w:val="nb-NO"/>
        </w:rPr>
      </w:pPr>
      <w:r w:rsidRPr="00654DA0">
        <w:rPr>
          <w:lang w:val="nb-NO"/>
        </w:rPr>
        <w:t xml:space="preserve">d) Elever som går eller har gått på Tryggheim Forus Videregående skole </w:t>
      </w:r>
      <w:r w:rsidR="00F906B5">
        <w:rPr>
          <w:lang w:val="nb-NO"/>
        </w:rPr>
        <w:t>(aktuelt først i 2020)</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Ved inntak til Vg2 og Vg3 blir egne elever som søker seg videre til påfølgende kurs/programområde prioritert foran eksterne søkere, dersom de oppfyller disse vilkårene: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1) De har karakteren 2 eller bedre i alle fag, og minimum 35 karakterpoeng.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2) De har ikke karakteren Ng eller </w:t>
      </w:r>
      <w:proofErr w:type="spellStart"/>
      <w:r w:rsidRPr="00654DA0">
        <w:rPr>
          <w:rFonts w:asciiTheme="minorHAnsi" w:hAnsiTheme="minorHAnsi"/>
          <w:lang w:val="nb-NO"/>
        </w:rPr>
        <w:t>Lg</w:t>
      </w:r>
      <w:proofErr w:type="spellEnd"/>
      <w:r w:rsidRPr="00654DA0">
        <w:rPr>
          <w:rFonts w:asciiTheme="minorHAnsi" w:hAnsiTheme="minorHAnsi"/>
          <w:lang w:val="nb-NO"/>
        </w:rPr>
        <w:t xml:space="preserve"> i orden eller oppførsel i skole. </w:t>
      </w:r>
    </w:p>
    <w:p w:rsidR="00D377E8" w:rsidRPr="00654DA0" w:rsidRDefault="00D377E8" w:rsidP="00D377E8">
      <w:pPr>
        <w:pStyle w:val="Default"/>
        <w:rPr>
          <w:rFonts w:asciiTheme="minorHAnsi" w:hAnsiTheme="minorHAnsi"/>
          <w:lang w:val="nb-NO"/>
        </w:rPr>
      </w:pP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Ved inntak til Vg3 vil elever som kun har gått Vg2 bli prioritert foran elever som kun har gått Vg1.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lastRenderedPageBreak/>
        <w:t xml:space="preserve">Ved inntak til Vg3 Påbygging gjelder i tillegg krav om at elever som skal bli prioriterte skal ha minimum gjennomsnittskarakteren 3,5 i fagene norsk skriftlig (Vg2), matematikk (Vg1) og naturfag (Vg1).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Egne elever som ikke oppfyller krav til prioritering på grunnlag av karakterer i første halvår kan senere bli prioritert på grunnlag av karakterer for andre halvår, men det blir ikke holdt av plasser til disse i inntak før fastsetting av karakterer for andre halvår.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Dersom flere søkere står likt i konkurransen om den eller de siste plassene, blir rekkefølgen mellom dem avgjort ved loddtrekning. </w:t>
      </w:r>
    </w:p>
    <w:p w:rsidR="00D377E8" w:rsidRPr="00654DA0" w:rsidRDefault="00D377E8" w:rsidP="00D377E8">
      <w:pPr>
        <w:pStyle w:val="Overskrift3"/>
        <w:rPr>
          <w:lang w:val="nb-NO"/>
        </w:rPr>
      </w:pPr>
    </w:p>
    <w:p w:rsidR="00F906B5" w:rsidRDefault="00D377E8" w:rsidP="00F906B5">
      <w:pPr>
        <w:pStyle w:val="Overskrift3"/>
        <w:rPr>
          <w:lang w:val="nb-NO"/>
        </w:rPr>
      </w:pPr>
      <w:r w:rsidRPr="00654DA0">
        <w:rPr>
          <w:lang w:val="nb-NO"/>
        </w:rPr>
        <w:t xml:space="preserve">e) Karakterer og poengutregning (gjelder alle trinn) </w:t>
      </w:r>
    </w:p>
    <w:p w:rsidR="00D377E8" w:rsidRPr="00654DA0" w:rsidRDefault="00D377E8" w:rsidP="00F906B5">
      <w:pPr>
        <w:pStyle w:val="Overskrift3"/>
        <w:rPr>
          <w:rFonts w:asciiTheme="minorHAnsi" w:hAnsiTheme="minorHAnsi"/>
          <w:lang w:val="nb-NO"/>
        </w:rPr>
      </w:pPr>
      <w:r w:rsidRPr="00654DA0">
        <w:rPr>
          <w:rFonts w:asciiTheme="minorHAnsi" w:hAnsiTheme="minorHAnsi"/>
          <w:lang w:val="nb-NO"/>
        </w:rPr>
        <w:t xml:space="preserve">Utenom punkt 3 a til d over, blir søkere ved oversøkning prioritert utfra karakterpoeng fra siste aktuelle karakterdokument </w:t>
      </w:r>
      <w:proofErr w:type="gramStart"/>
      <w:r w:rsidRPr="00654DA0">
        <w:rPr>
          <w:rFonts w:asciiTheme="minorHAnsi" w:hAnsiTheme="minorHAnsi"/>
          <w:lang w:val="nb-NO"/>
        </w:rPr>
        <w:t>jfr. ”Dokumentasjon</w:t>
      </w:r>
      <w:proofErr w:type="gramEnd"/>
      <w:r w:rsidRPr="00654DA0">
        <w:rPr>
          <w:rFonts w:asciiTheme="minorHAnsi" w:hAnsiTheme="minorHAnsi"/>
          <w:lang w:val="nb-NO"/>
        </w:rPr>
        <w:t xml:space="preserve">” ovenfor.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Karakterpoeng blir utregnet etter samme prinsipp som i offentlig skole, jfr. Forskrift til </w:t>
      </w:r>
      <w:proofErr w:type="spellStart"/>
      <w:r w:rsidRPr="00654DA0">
        <w:rPr>
          <w:rFonts w:asciiTheme="minorHAnsi" w:hAnsiTheme="minorHAnsi"/>
          <w:lang w:val="nb-NO"/>
        </w:rPr>
        <w:t>opplæringslova</w:t>
      </w:r>
      <w:proofErr w:type="spellEnd"/>
      <w:r w:rsidRPr="00654DA0">
        <w:rPr>
          <w:rFonts w:asciiTheme="minorHAnsi" w:hAnsiTheme="minorHAnsi"/>
          <w:lang w:val="nb-NO"/>
        </w:rPr>
        <w:t xml:space="preserve"> § 6- 15 a og b. </w:t>
      </w:r>
    </w:p>
    <w:p w:rsidR="00D377E8" w:rsidRPr="00654DA0" w:rsidRDefault="00D377E8" w:rsidP="00D377E8">
      <w:pPr>
        <w:pStyle w:val="Default"/>
        <w:rPr>
          <w:rFonts w:asciiTheme="minorHAnsi" w:hAnsiTheme="minorHAnsi"/>
          <w:lang w:val="nb-NO"/>
        </w:rPr>
      </w:pPr>
      <w:r w:rsidRPr="00654DA0">
        <w:rPr>
          <w:rFonts w:asciiTheme="minorHAnsi" w:hAnsiTheme="minorHAnsi"/>
          <w:lang w:val="nb-NO"/>
        </w:rPr>
        <w:t xml:space="preserve">Dersom flere søkere står likt i konkurransen om den eller de siste plassene, blir rekkefølgen mellom dem avgjort ved loddtrekning. </w:t>
      </w:r>
    </w:p>
    <w:p w:rsidR="00D377E8" w:rsidRPr="00654DA0" w:rsidRDefault="00D377E8" w:rsidP="00D377E8">
      <w:pPr>
        <w:pStyle w:val="Overskrift2"/>
        <w:rPr>
          <w:lang w:val="nb-NO"/>
        </w:rPr>
      </w:pPr>
    </w:p>
    <w:p w:rsidR="00D377E8" w:rsidRPr="00654DA0" w:rsidRDefault="00D377E8" w:rsidP="00D377E8">
      <w:pPr>
        <w:pStyle w:val="Overskrift2"/>
        <w:rPr>
          <w:lang w:val="nb-NO"/>
        </w:rPr>
      </w:pPr>
      <w:r w:rsidRPr="00654DA0">
        <w:rPr>
          <w:lang w:val="nb-NO"/>
        </w:rPr>
        <w:t xml:space="preserve">4. Klage på vedtak om inntak </w:t>
      </w:r>
    </w:p>
    <w:p w:rsidR="007A0D2F" w:rsidRPr="00654DA0" w:rsidRDefault="00D377E8" w:rsidP="00D377E8">
      <w:pPr>
        <w:rPr>
          <w:sz w:val="24"/>
          <w:szCs w:val="24"/>
          <w:lang w:val="nb-NO"/>
        </w:rPr>
      </w:pPr>
      <w:r w:rsidRPr="00654DA0">
        <w:rPr>
          <w:sz w:val="24"/>
          <w:szCs w:val="24"/>
          <w:lang w:val="nb-NO"/>
        </w:rPr>
        <w:t>Vedtak om inntak er å regne som enkeltvedtak etter Lov om behandlingsmåten i forvaltningssaker (forvaltningsloven) § 2. Søker kan klage vedtaket til Fylkesmannen i Rogaland. Klage skal sendes via skolen, og klagefrist er tre uker.</w:t>
      </w:r>
    </w:p>
    <w:sectPr w:rsidR="007A0D2F" w:rsidRPr="00654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E8"/>
    <w:rsid w:val="00003339"/>
    <w:rsid w:val="000C340C"/>
    <w:rsid w:val="00146032"/>
    <w:rsid w:val="002E05C0"/>
    <w:rsid w:val="00364ABA"/>
    <w:rsid w:val="00472941"/>
    <w:rsid w:val="00515727"/>
    <w:rsid w:val="00654DA0"/>
    <w:rsid w:val="007A0D2F"/>
    <w:rsid w:val="00C12899"/>
    <w:rsid w:val="00D377E8"/>
    <w:rsid w:val="00F11D3F"/>
    <w:rsid w:val="00F906B5"/>
    <w:rsid w:val="00FC6232"/>
    <w:rsid w:val="00FD0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DA81"/>
  <w15:chartTrackingRefBased/>
  <w15:docId w15:val="{C7DE09AB-8616-4957-BBB6-4E600E60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D37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37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377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377E8"/>
    <w:pPr>
      <w:autoSpaceDE w:val="0"/>
      <w:autoSpaceDN w:val="0"/>
      <w:adjustRightInd w:val="0"/>
      <w:spacing w:after="0" w:line="240" w:lineRule="auto"/>
    </w:pPr>
    <w:rPr>
      <w:rFonts w:ascii="Calibri" w:hAnsi="Calibri" w:cs="Calibri"/>
      <w:color w:val="000000"/>
      <w:sz w:val="24"/>
      <w:szCs w:val="24"/>
      <w:lang w:val="nn-NO"/>
    </w:rPr>
  </w:style>
  <w:style w:type="character" w:customStyle="1" w:styleId="Overskrift1Tegn">
    <w:name w:val="Overskrift 1 Tegn"/>
    <w:basedOn w:val="Standardskriftforavsnitt"/>
    <w:link w:val="Overskrift1"/>
    <w:uiPriority w:val="9"/>
    <w:rsid w:val="00D377E8"/>
    <w:rPr>
      <w:rFonts w:asciiTheme="majorHAnsi" w:eastAsiaTheme="majorEastAsia" w:hAnsiTheme="majorHAnsi" w:cstheme="majorBidi"/>
      <w:color w:val="2F5496" w:themeColor="accent1" w:themeShade="BF"/>
      <w:sz w:val="32"/>
      <w:szCs w:val="32"/>
      <w:lang w:val="nn-NO"/>
    </w:rPr>
  </w:style>
  <w:style w:type="character" w:customStyle="1" w:styleId="Overskrift2Tegn">
    <w:name w:val="Overskrift 2 Tegn"/>
    <w:basedOn w:val="Standardskriftforavsnitt"/>
    <w:link w:val="Overskrift2"/>
    <w:uiPriority w:val="9"/>
    <w:rsid w:val="00D377E8"/>
    <w:rPr>
      <w:rFonts w:asciiTheme="majorHAnsi" w:eastAsiaTheme="majorEastAsia" w:hAnsiTheme="majorHAnsi" w:cstheme="majorBidi"/>
      <w:color w:val="2F5496" w:themeColor="accent1" w:themeShade="BF"/>
      <w:sz w:val="26"/>
      <w:szCs w:val="26"/>
      <w:lang w:val="nn-NO"/>
    </w:rPr>
  </w:style>
  <w:style w:type="character" w:customStyle="1" w:styleId="Overskrift3Tegn">
    <w:name w:val="Overskrift 3 Tegn"/>
    <w:basedOn w:val="Standardskriftforavsnitt"/>
    <w:link w:val="Overskrift3"/>
    <w:uiPriority w:val="9"/>
    <w:rsid w:val="00D377E8"/>
    <w:rPr>
      <w:rFonts w:asciiTheme="majorHAnsi" w:eastAsiaTheme="majorEastAsia" w:hAnsiTheme="majorHAnsi" w:cstheme="majorBidi"/>
      <w:color w:val="1F3763" w:themeColor="accent1" w:themeShade="7F"/>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5211</Characters>
  <Application>Microsoft Office Word</Application>
  <DocSecurity>0</DocSecurity>
  <Lines>347</Lines>
  <Paragraphs>187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Erik Dahl</dc:creator>
  <cp:keywords/>
  <dc:description/>
  <cp:lastModifiedBy>Asgeir Egeland</cp:lastModifiedBy>
  <cp:revision>3</cp:revision>
  <dcterms:created xsi:type="dcterms:W3CDTF">2018-11-20T09:12:00Z</dcterms:created>
  <dcterms:modified xsi:type="dcterms:W3CDTF">2018-12-06T16:36:00Z</dcterms:modified>
</cp:coreProperties>
</file>